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666B8" w:rsidRDefault="007666B8" w:rsidP="007666B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CBFFC49" wp14:editId="4160A399">
                <wp:simplePos x="0" y="0"/>
                <wp:positionH relativeFrom="margin">
                  <wp:posOffset>28575</wp:posOffset>
                </wp:positionH>
                <wp:positionV relativeFrom="paragraph">
                  <wp:posOffset>114300</wp:posOffset>
                </wp:positionV>
                <wp:extent cx="6496050" cy="6286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28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6B8" w:rsidRDefault="007666B8" w:rsidP="007666B8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STEP 3         </w:t>
                            </w:r>
                            <w:r w:rsidR="002241EF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Curriculum Audit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FFC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25pt;margin-top:9pt;width:511.5pt;height:4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" fillcolor="#00b050" stroked="f" strokecolor="black [0]" strokeweight="2pt">
                <v:shadow color="black [0]"/>
                <v:textbox inset="2.88pt,2.88pt,2.88pt,2.88pt">
                  <w:txbxContent>
                    <w:p w:rsidR="007666B8" w:rsidRDefault="007666B8" w:rsidP="007666B8">
                      <w:pPr>
                        <w:widowControl w:val="0"/>
                        <w:jc w:val="center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STEP 3         </w:t>
                      </w:r>
                      <w:r w:rsidR="002241EF"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Curriculum Audit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9CE9FD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955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04" y="21357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6B8" w:rsidRDefault="007666B8" w:rsidP="007666B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666B8" w:rsidRDefault="007666B8" w:rsidP="007666B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666B8" w:rsidRDefault="007666B8" w:rsidP="007666B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D3CD8" w:rsidRDefault="002D3CD8" w:rsidP="007666B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D3CD8" w:rsidRDefault="002D3CD8" w:rsidP="007666B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It is important to acknowledge the good work already happening </w:t>
      </w:r>
      <w:r w:rsidR="00E92574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in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your school. It is suggested that each year level complete </w:t>
      </w:r>
      <w:r w:rsidR="00E92574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an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audit sheet and identify curriculum offerings by theme or topic. </w:t>
      </w:r>
      <w:r w:rsidR="00E92574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Aggregate these to see how much is already happening and identify gaps for future activities.</w:t>
      </w:r>
    </w:p>
    <w:p w:rsidR="002D3CD8" w:rsidRDefault="002D3CD8" w:rsidP="007666B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3033" w:type="dxa"/>
        <w:tblLook w:val="04A0" w:firstRow="1" w:lastRow="0" w:firstColumn="1" w:lastColumn="0" w:noHBand="0" w:noVBand="1"/>
      </w:tblPr>
      <w:tblGrid>
        <w:gridCol w:w="2547"/>
        <w:gridCol w:w="1394"/>
        <w:gridCol w:w="1395"/>
        <w:gridCol w:w="1395"/>
        <w:gridCol w:w="1395"/>
        <w:gridCol w:w="1395"/>
        <w:gridCol w:w="2117"/>
        <w:gridCol w:w="1395"/>
      </w:tblGrid>
      <w:tr w:rsidR="002D3CD8" w:rsidTr="00D05451">
        <w:tc>
          <w:tcPr>
            <w:tcW w:w="2547" w:type="dxa"/>
            <w:shd w:val="clear" w:color="auto" w:fill="E2EFD9" w:themeFill="accent6" w:themeFillTint="33"/>
          </w:tcPr>
          <w:p w:rsidR="002D3CD8" w:rsidRDefault="002D3CD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Health and Well Being</w:t>
            </w:r>
          </w:p>
        </w:tc>
        <w:tc>
          <w:tcPr>
            <w:tcW w:w="1394" w:type="dxa"/>
            <w:shd w:val="clear" w:color="auto" w:fill="E2EFD9" w:themeFill="accent6" w:themeFillTint="33"/>
          </w:tcPr>
          <w:p w:rsidR="002D3CD8" w:rsidRDefault="002D3CD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Energy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2D3CD8" w:rsidRDefault="002D3CD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Water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2D3CD8" w:rsidRDefault="002D3CD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Waste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2D3CD8" w:rsidRDefault="002D3CD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Litter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2D3CD8" w:rsidRDefault="002D3CD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Transport</w:t>
            </w:r>
          </w:p>
        </w:tc>
        <w:tc>
          <w:tcPr>
            <w:tcW w:w="2117" w:type="dxa"/>
            <w:shd w:val="clear" w:color="auto" w:fill="E2EFD9" w:themeFill="accent6" w:themeFillTint="33"/>
          </w:tcPr>
          <w:p w:rsidR="002D3CD8" w:rsidRDefault="002D3CD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Caring for Country</w:t>
            </w:r>
          </w:p>
        </w:tc>
        <w:tc>
          <w:tcPr>
            <w:tcW w:w="1395" w:type="dxa"/>
            <w:shd w:val="clear" w:color="auto" w:fill="E2EFD9" w:themeFill="accent6" w:themeFillTint="33"/>
          </w:tcPr>
          <w:p w:rsidR="002D3CD8" w:rsidRDefault="002D3CD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2D3CD8" w:rsidRDefault="002D3CD8" w:rsidP="007666B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271"/>
        <w:gridCol w:w="2835"/>
        <w:gridCol w:w="2976"/>
        <w:gridCol w:w="1985"/>
        <w:gridCol w:w="2126"/>
        <w:gridCol w:w="2694"/>
      </w:tblGrid>
      <w:tr w:rsidR="002D3CD8" w:rsidTr="002D3CD8">
        <w:tc>
          <w:tcPr>
            <w:tcW w:w="1271" w:type="dxa"/>
            <w:shd w:val="clear" w:color="auto" w:fill="538135" w:themeFill="accent6" w:themeFillShade="BF"/>
          </w:tcPr>
          <w:p w:rsidR="007666B8" w:rsidRPr="00951BBA" w:rsidRDefault="002D3CD8" w:rsidP="007666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Year Level</w:t>
            </w:r>
          </w:p>
        </w:tc>
        <w:tc>
          <w:tcPr>
            <w:tcW w:w="2835" w:type="dxa"/>
            <w:shd w:val="clear" w:color="auto" w:fill="538135" w:themeFill="accent6" w:themeFillShade="BF"/>
          </w:tcPr>
          <w:p w:rsidR="007666B8" w:rsidRPr="00951BBA" w:rsidRDefault="002D3CD8" w:rsidP="007666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Topic / Theme</w:t>
            </w:r>
          </w:p>
        </w:tc>
        <w:tc>
          <w:tcPr>
            <w:tcW w:w="2976" w:type="dxa"/>
            <w:shd w:val="clear" w:color="auto" w:fill="538135" w:themeFill="accent6" w:themeFillShade="BF"/>
          </w:tcPr>
          <w:p w:rsidR="007666B8" w:rsidRPr="00951BBA" w:rsidRDefault="002D3CD8" w:rsidP="007666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Curriculum Area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7666B8" w:rsidRPr="00951BBA" w:rsidRDefault="002D3CD8" w:rsidP="007666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51BBA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Timeframe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:rsidR="007666B8" w:rsidRPr="00951BBA" w:rsidRDefault="007666B8" w:rsidP="007666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51BBA"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>Curriculum Links</w:t>
            </w:r>
          </w:p>
        </w:tc>
        <w:tc>
          <w:tcPr>
            <w:tcW w:w="2694" w:type="dxa"/>
            <w:shd w:val="clear" w:color="auto" w:fill="538135" w:themeFill="accent6" w:themeFillShade="BF"/>
          </w:tcPr>
          <w:p w:rsidR="007666B8" w:rsidRPr="00951BBA" w:rsidRDefault="007666B8" w:rsidP="007666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66B8" w:rsidTr="002D3CD8">
        <w:tc>
          <w:tcPr>
            <w:tcW w:w="1271" w:type="dxa"/>
          </w:tcPr>
          <w:p w:rsidR="007666B8" w:rsidRPr="00951BBA" w:rsidRDefault="007666B8" w:rsidP="007666B8">
            <w:pPr>
              <w:spacing w:after="0" w:line="240" w:lineRule="auto"/>
              <w:rPr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:rsidR="00951BBA" w:rsidRDefault="00951BBA" w:rsidP="007666B8">
            <w:pPr>
              <w:spacing w:after="0" w:line="240" w:lineRule="auto"/>
              <w:rPr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  <w:p w:rsidR="00D05451" w:rsidRDefault="00D05451" w:rsidP="007666B8">
            <w:pPr>
              <w:spacing w:after="0" w:line="240" w:lineRule="auto"/>
              <w:rPr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  <w:p w:rsidR="00D05451" w:rsidRDefault="00D05451" w:rsidP="007666B8">
            <w:pPr>
              <w:spacing w:after="0" w:line="240" w:lineRule="auto"/>
              <w:rPr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  <w:p w:rsidR="00D05451" w:rsidRPr="00951BBA" w:rsidRDefault="00D05451" w:rsidP="007666B8">
            <w:pPr>
              <w:spacing w:after="0" w:line="240" w:lineRule="auto"/>
              <w:rPr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2976" w:type="dxa"/>
          </w:tcPr>
          <w:p w:rsidR="00951BBA" w:rsidRPr="00951BBA" w:rsidRDefault="00951BBA" w:rsidP="007666B8">
            <w:pPr>
              <w:spacing w:after="0" w:line="240" w:lineRule="auto"/>
              <w:rPr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1985" w:type="dxa"/>
          </w:tcPr>
          <w:p w:rsidR="00951BBA" w:rsidRPr="00951BBA" w:rsidRDefault="00951BBA" w:rsidP="007666B8">
            <w:pPr>
              <w:spacing w:after="0" w:line="240" w:lineRule="auto"/>
              <w:rPr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2126" w:type="dxa"/>
          </w:tcPr>
          <w:p w:rsidR="00951BBA" w:rsidRPr="00951BBA" w:rsidRDefault="00951BBA" w:rsidP="007666B8">
            <w:pPr>
              <w:spacing w:after="0" w:line="240" w:lineRule="auto"/>
              <w:rPr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  <w:tc>
          <w:tcPr>
            <w:tcW w:w="2694" w:type="dxa"/>
          </w:tcPr>
          <w:p w:rsidR="007666B8" w:rsidRPr="00951BBA" w:rsidRDefault="007666B8" w:rsidP="007666B8">
            <w:pPr>
              <w:spacing w:after="0" w:line="240" w:lineRule="auto"/>
              <w:rPr>
                <w:i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7666B8" w:rsidTr="002D3CD8">
        <w:tc>
          <w:tcPr>
            <w:tcW w:w="1271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976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85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126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694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66B8" w:rsidTr="002D3CD8">
        <w:tc>
          <w:tcPr>
            <w:tcW w:w="1271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976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85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126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694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66B8" w:rsidTr="002D3CD8">
        <w:tc>
          <w:tcPr>
            <w:tcW w:w="1271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976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85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126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694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7666B8" w:rsidTr="002D3CD8">
        <w:tc>
          <w:tcPr>
            <w:tcW w:w="1271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976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985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126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694" w:type="dxa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E4527E" w:rsidRDefault="00BC3ACB"/>
    <w:sectPr w:rsidR="00E4527E" w:rsidSect="00766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B8"/>
    <w:rsid w:val="00096600"/>
    <w:rsid w:val="002241EF"/>
    <w:rsid w:val="002D3CD8"/>
    <w:rsid w:val="007666B8"/>
    <w:rsid w:val="00951BBA"/>
    <w:rsid w:val="00980B31"/>
    <w:rsid w:val="00BC3ACB"/>
    <w:rsid w:val="00C37A1C"/>
    <w:rsid w:val="00D05451"/>
    <w:rsid w:val="00E92574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CA825-2653-4C47-84B3-5AA9E1B2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6B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Holland</dc:creator>
  <cp:keywords/>
  <dc:description/>
  <cp:lastModifiedBy>Bernard Holland</cp:lastModifiedBy>
  <cp:revision>2</cp:revision>
  <dcterms:created xsi:type="dcterms:W3CDTF">2020-01-27T03:10:00Z</dcterms:created>
  <dcterms:modified xsi:type="dcterms:W3CDTF">2020-01-27T03:10:00Z</dcterms:modified>
</cp:coreProperties>
</file>